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ДАТА: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 № RFQ 2024-05/N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 надання послуг організації харчування в м. Ужгород: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для проведення занять з раннього розвитку та тренінгів для ромських дітей та батьків, 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 І ЧАС ПРОВЕДЕННЯ ТА ЗАКІНЧЕННЯ ПРИЙНЯТТЯ ПРОПОЗИЦІЙ: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.10.2024–1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київ., час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1.ПОТРЕБИ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запрошує кваліфікованих організацій , ФОП прийняти участь у тендері  із надання послуг організації харчування в м. Ужгород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1-  надання послуг організації харчування для проведення занять з раннього розвитку для ромських дітей та батьків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2 - надання послуг організації харчування для просвітницьких тренінгів для дорослих та майстеркласів для дітей ромської національності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Учасник тендеру може подавати пропозицію як на всі Лоти, так і на кожен Лот окремо.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2.СКЛАД ТЕНДЕРНОЇ ДОКУМЕНТАЦЇЇ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пропозицію(ЗЦП)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А- Специфікація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В –Форма цінової пропозиції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С - Реєстраційна форма учасника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3.СКЛАД ЗЦП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повинна надати наступну інформацію про ціну (з ПДВ):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Валюта: гривня.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Вартість послуги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Разом з пропозицією постачальник повинен надати копії наступних документів: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-Загальну інформацію про учасника, Додаток В, Додаток С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Реєстрацію юридичної особи або ФОП згідно діючого законодавства України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4.ПОДАННЯ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бути подана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не пізніше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год. за київським  часом 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року шляхом: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 конвертах на поштову адресу м. Ужгород, вул. А.Палая, 1/48А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2)   або  на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blago.tender@gmail.com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в форматі PDF aбо Exel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Укажіть, будь ласка, у темі листа: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RFQ 2024-05/N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Назву Вашої організації;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Кількість відправлених повідомлень(наприклад,1/2,2/2).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Ваша цінова пропозиція повинна бути чинною щонайменше 60 днів.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5.ОЦІНКА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Пропозиції що відповідають технічним вимогам будуть оцінюватись по запропонованим цінам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 Пропозиції, які не відповідають технічним вимогам тендера будуть відхилені.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Директорка  ЗОБФ «Благо»                          </w:t>
        <w:tab/>
        <w:tab/>
        <w:tab/>
        <w:t xml:space="preserve"> Елеонора Кулчар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отримав:_______________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lago.tend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JLheJYidTpd8Sj8St4P3165KOQ==">CgMxLjA4AHIhMTUySnlLYmxjRFhYbE9LUXBfbXh3XzRmbnFpZUZvRVla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2023-08-30T15:20:00Z</dcterms:created>
  <dc:creator>neeka</dc:creator>
</cp:coreProperties>
</file>